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285" w:rsidRDefault="006A5285">
      <w:r>
        <w:rPr>
          <w:noProof/>
        </w:rPr>
        <w:drawing>
          <wp:anchor distT="0" distB="0" distL="114300" distR="114300" simplePos="0" relativeHeight="251662336" behindDoc="1" locked="0" layoutInCell="1" allowOverlap="1">
            <wp:simplePos x="0" y="0"/>
            <wp:positionH relativeFrom="column">
              <wp:posOffset>47625</wp:posOffset>
            </wp:positionH>
            <wp:positionV relativeFrom="paragraph">
              <wp:posOffset>209550</wp:posOffset>
            </wp:positionV>
            <wp:extent cx="971550" cy="838200"/>
            <wp:effectExtent l="19050" t="0" r="0" b="0"/>
            <wp:wrapNone/>
            <wp:docPr id="2" name="Picture 0" descr="logoTHS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HSPA.jpg"/>
                    <pic:cNvPicPr/>
                  </pic:nvPicPr>
                  <pic:blipFill>
                    <a:blip r:embed="rId4" cstate="print"/>
                    <a:stretch>
                      <a:fillRect/>
                    </a:stretch>
                  </pic:blipFill>
                  <pic:spPr>
                    <a:xfrm>
                      <a:off x="0" y="0"/>
                      <a:ext cx="971550" cy="838200"/>
                    </a:xfrm>
                    <a:prstGeom prst="rect">
                      <a:avLst/>
                    </a:prstGeom>
                  </pic:spPr>
                </pic:pic>
              </a:graphicData>
            </a:graphic>
          </wp:anchor>
        </w:drawing>
      </w:r>
      <w:r>
        <w:rPr>
          <w:noProof/>
        </w:rPr>
        <w:drawing>
          <wp:anchor distT="0" distB="0" distL="114300" distR="114300" simplePos="0" relativeHeight="251664384" behindDoc="1" locked="0" layoutInCell="1" allowOverlap="1">
            <wp:simplePos x="0" y="0"/>
            <wp:positionH relativeFrom="column">
              <wp:posOffset>5133975</wp:posOffset>
            </wp:positionH>
            <wp:positionV relativeFrom="paragraph">
              <wp:posOffset>209550</wp:posOffset>
            </wp:positionV>
            <wp:extent cx="971550" cy="838200"/>
            <wp:effectExtent l="19050" t="0" r="0" b="0"/>
            <wp:wrapNone/>
            <wp:docPr id="3" name="Picture 0" descr="logoTHS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HSPA.jpg"/>
                    <pic:cNvPicPr/>
                  </pic:nvPicPr>
                  <pic:blipFill>
                    <a:blip r:embed="rId4" cstate="print"/>
                    <a:stretch>
                      <a:fillRect/>
                    </a:stretch>
                  </pic:blipFill>
                  <pic:spPr>
                    <a:xfrm>
                      <a:off x="0" y="0"/>
                      <a:ext cx="971550" cy="838200"/>
                    </a:xfrm>
                    <a:prstGeom prst="rect">
                      <a:avLst/>
                    </a:prstGeom>
                  </pic:spPr>
                </pic:pic>
              </a:graphicData>
            </a:graphic>
          </wp:anchor>
        </w:drawing>
      </w:r>
      <w:r w:rsidR="00891F8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3.5pt;margin-top:-6.25pt;width:456.75pt;height:123.75pt;z-index:-251656192;mso-position-horizontal-relative:text;mso-position-vertical-relative:text" fillcolor="black [3213]" strokecolor="black [3213]" strokeweight="1pt">
            <v:shadow on="t" color="#cbcbcb" opacity="52429f" offset="3pt,3pt"/>
            <v:textpath style="font-family:&quot;Ravenscroft&quot;;v-text-kern:t" trim="t" fitpath="t" string="Region V&#10;DIV. 1&#10;Championships"/>
          </v:shape>
        </w:pict>
      </w:r>
    </w:p>
    <w:p w:rsidR="006A5285" w:rsidRDefault="006A5285"/>
    <w:p w:rsidR="006A5285" w:rsidRDefault="006A5285"/>
    <w:p w:rsidR="006A5285" w:rsidRDefault="006A5285"/>
    <w:p w:rsidR="00226AC7" w:rsidRDefault="00226AC7"/>
    <w:p w:rsidR="006A5285" w:rsidRDefault="00891F8D">
      <w:r>
        <w:rPr>
          <w:noProof/>
        </w:rPr>
        <w:pict>
          <v:shape id="_x0000_s1027" type="#_x0000_t136" style="position:absolute;margin-left:13.5pt;margin-top:17.55pt;width:456.75pt;height:24.75pt;z-index:-251655168" fillcolor="black [3213]" strokecolor="black [3213]" strokeweight="1pt">
            <v:shadow on="t" color="#cbcbcb" opacity="52429f" offset="3pt,3pt"/>
            <v:textpath style="font-family:&quot;Georgia&quot;;v-text-kern:t" trim="t" fitpath="t" string="Meet Flight Information"/>
          </v:shape>
        </w:pict>
      </w:r>
    </w:p>
    <w:p w:rsidR="006A5285" w:rsidRDefault="006A5285"/>
    <w:p w:rsidR="006A5285" w:rsidRDefault="006A5285"/>
    <w:p w:rsidR="006A5285" w:rsidRDefault="006A5285"/>
    <w:p w:rsidR="006A5285" w:rsidRDefault="00891F8D">
      <w:r>
        <w:rPr>
          <w:noProof/>
        </w:rPr>
        <w:pict>
          <v:roundrect id="_x0000_s1029" style="position:absolute;margin-left:215.25pt;margin-top:2.55pt;width:1in;height:1in;z-index:251666432" arcsize="10923f"/>
        </w:pict>
      </w:r>
      <w:r>
        <w:rPr>
          <w:noProof/>
        </w:rPr>
        <w:pict>
          <v:roundrect id="_x0000_s1030" style="position:absolute;margin-left:370.5pt;margin-top:2.55pt;width:1in;height:1in;z-index:251667456" arcsize="10923f"/>
        </w:pict>
      </w:r>
      <w:r>
        <w:rPr>
          <w:noProof/>
        </w:rPr>
        <w:pict>
          <v:roundrect id="_x0000_s1028" style="position:absolute;margin-left:61.5pt;margin-top:2.55pt;width:1in;height:1in;z-index:251665408" arcsize="10923f"/>
        </w:pict>
      </w:r>
    </w:p>
    <w:p w:rsidR="006A5285" w:rsidRDefault="006A5285"/>
    <w:p w:rsidR="006A5285" w:rsidRDefault="006A5285"/>
    <w:p w:rsidR="006A5285" w:rsidRDefault="006A5285"/>
    <w:p w:rsidR="006A5285" w:rsidRDefault="006A5285" w:rsidP="006A5285">
      <w:pPr>
        <w:ind w:left="720" w:firstLine="720"/>
        <w:rPr>
          <w:rFonts w:ascii="Georgia" w:hAnsi="Georgia"/>
          <w:b/>
          <w:sz w:val="32"/>
          <w:szCs w:val="32"/>
          <w:u w:val="single"/>
        </w:rPr>
      </w:pPr>
      <w:r w:rsidRPr="006A5285">
        <w:rPr>
          <w:rFonts w:ascii="Georgia" w:hAnsi="Georgia"/>
          <w:b/>
          <w:sz w:val="32"/>
          <w:szCs w:val="32"/>
          <w:u w:val="single"/>
        </w:rPr>
        <w:t>Rack 1</w:t>
      </w:r>
      <w:r>
        <w:rPr>
          <w:rFonts w:ascii="Georgia" w:hAnsi="Georgia"/>
          <w:sz w:val="32"/>
          <w:szCs w:val="32"/>
        </w:rPr>
        <w:tab/>
      </w:r>
      <w:r>
        <w:rPr>
          <w:rFonts w:ascii="Georgia" w:hAnsi="Georgia"/>
          <w:sz w:val="32"/>
          <w:szCs w:val="32"/>
        </w:rPr>
        <w:tab/>
      </w:r>
      <w:r>
        <w:rPr>
          <w:rFonts w:ascii="Georgia" w:hAnsi="Georgia"/>
          <w:sz w:val="32"/>
          <w:szCs w:val="32"/>
        </w:rPr>
        <w:tab/>
      </w:r>
      <w:r w:rsidRPr="006A5285">
        <w:rPr>
          <w:rFonts w:ascii="Georgia" w:hAnsi="Georgia"/>
          <w:sz w:val="32"/>
          <w:szCs w:val="32"/>
        </w:rPr>
        <w:t xml:space="preserve"> </w:t>
      </w:r>
      <w:r w:rsidRPr="006A5285">
        <w:rPr>
          <w:rFonts w:ascii="Georgia" w:hAnsi="Georgia"/>
          <w:b/>
          <w:sz w:val="32"/>
          <w:szCs w:val="32"/>
          <w:u w:val="single"/>
        </w:rPr>
        <w:t>Rack 2</w:t>
      </w:r>
      <w:r>
        <w:rPr>
          <w:rFonts w:ascii="Georgia" w:hAnsi="Georgia"/>
          <w:sz w:val="32"/>
          <w:szCs w:val="32"/>
        </w:rPr>
        <w:tab/>
      </w:r>
      <w:r>
        <w:rPr>
          <w:rFonts w:ascii="Georgia" w:hAnsi="Georgia"/>
          <w:sz w:val="32"/>
          <w:szCs w:val="32"/>
        </w:rPr>
        <w:tab/>
      </w:r>
      <w:r>
        <w:rPr>
          <w:rFonts w:ascii="Georgia" w:hAnsi="Georgia"/>
          <w:sz w:val="32"/>
          <w:szCs w:val="32"/>
        </w:rPr>
        <w:tab/>
        <w:t xml:space="preserve">      </w:t>
      </w:r>
      <w:r w:rsidRPr="006A5285">
        <w:rPr>
          <w:rFonts w:ascii="Georgia" w:hAnsi="Georgia"/>
          <w:b/>
          <w:sz w:val="32"/>
          <w:szCs w:val="32"/>
          <w:u w:val="single"/>
        </w:rPr>
        <w:t>Rack 3</w:t>
      </w:r>
    </w:p>
    <w:p w:rsidR="006A5285" w:rsidRDefault="006A5285" w:rsidP="006A5285">
      <w:pPr>
        <w:rPr>
          <w:rFonts w:ascii="Georgia" w:hAnsi="Georgia"/>
          <w:b/>
          <w:sz w:val="32"/>
          <w:szCs w:val="32"/>
        </w:rPr>
      </w:pPr>
      <w:r w:rsidRPr="00C4173B">
        <w:rPr>
          <w:rFonts w:ascii="Georgia" w:hAnsi="Georgia"/>
          <w:b/>
          <w:sz w:val="24"/>
          <w:szCs w:val="24"/>
          <w:u w:val="single"/>
        </w:rPr>
        <w:t>Flight 1</w:t>
      </w:r>
      <w:r>
        <w:rPr>
          <w:rFonts w:ascii="Georgia" w:hAnsi="Georgia"/>
          <w:b/>
          <w:sz w:val="32"/>
          <w:szCs w:val="32"/>
        </w:rPr>
        <w:t xml:space="preserve">  </w:t>
      </w:r>
      <w:r w:rsidR="00B35F83">
        <w:rPr>
          <w:rFonts w:ascii="Georgia" w:hAnsi="Georgia"/>
          <w:b/>
          <w:sz w:val="32"/>
          <w:szCs w:val="32"/>
        </w:rPr>
        <w:t xml:space="preserve">114 – 123 </w:t>
      </w:r>
      <w:r>
        <w:rPr>
          <w:rFonts w:ascii="Georgia" w:hAnsi="Georgia"/>
          <w:b/>
          <w:sz w:val="32"/>
          <w:szCs w:val="32"/>
        </w:rPr>
        <w:tab/>
      </w:r>
      <w:r>
        <w:rPr>
          <w:rFonts w:ascii="Georgia" w:hAnsi="Georgia"/>
          <w:b/>
          <w:sz w:val="32"/>
          <w:szCs w:val="32"/>
        </w:rPr>
        <w:tab/>
        <w:t xml:space="preserve">      165 – 181</w:t>
      </w:r>
      <w:r>
        <w:rPr>
          <w:rFonts w:ascii="Georgia" w:hAnsi="Georgia"/>
          <w:b/>
          <w:sz w:val="32"/>
          <w:szCs w:val="32"/>
        </w:rPr>
        <w:tab/>
      </w:r>
      <w:r>
        <w:rPr>
          <w:rFonts w:ascii="Georgia" w:hAnsi="Georgia"/>
          <w:b/>
          <w:sz w:val="32"/>
          <w:szCs w:val="32"/>
        </w:rPr>
        <w:tab/>
      </w:r>
      <w:r>
        <w:rPr>
          <w:rFonts w:ascii="Georgia" w:hAnsi="Georgia"/>
          <w:b/>
          <w:sz w:val="32"/>
          <w:szCs w:val="32"/>
        </w:rPr>
        <w:tab/>
        <w:t xml:space="preserve">    242 – 275</w:t>
      </w:r>
    </w:p>
    <w:p w:rsidR="00B35F83" w:rsidRDefault="00B35F83" w:rsidP="006A5285">
      <w:pPr>
        <w:rPr>
          <w:rFonts w:ascii="Georgia" w:hAnsi="Georgia"/>
          <w:b/>
          <w:sz w:val="32"/>
          <w:szCs w:val="24"/>
        </w:rPr>
      </w:pPr>
      <w:r w:rsidRPr="00C4173B">
        <w:rPr>
          <w:rFonts w:ascii="Georgia" w:hAnsi="Georgia"/>
          <w:b/>
          <w:sz w:val="24"/>
          <w:szCs w:val="24"/>
          <w:u w:val="single"/>
        </w:rPr>
        <w:t>Flight 2</w:t>
      </w:r>
      <w:r>
        <w:rPr>
          <w:rFonts w:ascii="Georgia" w:hAnsi="Georgia"/>
          <w:b/>
          <w:sz w:val="24"/>
          <w:szCs w:val="24"/>
        </w:rPr>
        <w:t xml:space="preserve">  </w:t>
      </w:r>
      <w:r>
        <w:rPr>
          <w:rFonts w:ascii="Georgia" w:hAnsi="Georgia"/>
          <w:b/>
          <w:sz w:val="32"/>
          <w:szCs w:val="24"/>
        </w:rPr>
        <w:t>132 – 148</w:t>
      </w:r>
      <w:r>
        <w:rPr>
          <w:rFonts w:ascii="Georgia" w:hAnsi="Georgia"/>
          <w:b/>
          <w:sz w:val="32"/>
          <w:szCs w:val="24"/>
        </w:rPr>
        <w:tab/>
      </w:r>
      <w:r>
        <w:rPr>
          <w:rFonts w:ascii="Georgia" w:hAnsi="Georgia"/>
          <w:b/>
          <w:sz w:val="32"/>
          <w:szCs w:val="24"/>
        </w:rPr>
        <w:tab/>
        <w:t xml:space="preserve">      198 – 220 </w:t>
      </w:r>
      <w:r>
        <w:rPr>
          <w:rFonts w:ascii="Georgia" w:hAnsi="Georgia"/>
          <w:b/>
          <w:sz w:val="32"/>
          <w:szCs w:val="24"/>
        </w:rPr>
        <w:tab/>
      </w:r>
      <w:r>
        <w:rPr>
          <w:rFonts w:ascii="Georgia" w:hAnsi="Georgia"/>
          <w:b/>
          <w:sz w:val="32"/>
          <w:szCs w:val="24"/>
        </w:rPr>
        <w:tab/>
        <w:t xml:space="preserve">       SHW</w:t>
      </w:r>
      <w:r>
        <w:rPr>
          <w:rFonts w:ascii="Georgia" w:hAnsi="Georgia"/>
          <w:b/>
          <w:sz w:val="32"/>
          <w:szCs w:val="24"/>
        </w:rPr>
        <w:tab/>
      </w:r>
    </w:p>
    <w:p w:rsidR="00B35F83" w:rsidRDefault="00B35F83" w:rsidP="006A5285">
      <w:pPr>
        <w:rPr>
          <w:rFonts w:ascii="Georgia" w:hAnsi="Georgia"/>
          <w:b/>
          <w:sz w:val="32"/>
          <w:szCs w:val="24"/>
        </w:rPr>
      </w:pPr>
    </w:p>
    <w:p w:rsidR="00B35F83" w:rsidRDefault="00B35F83" w:rsidP="00B35F83">
      <w:pPr>
        <w:jc w:val="center"/>
        <w:rPr>
          <w:rFonts w:ascii="Georgia" w:hAnsi="Georgia"/>
          <w:b/>
          <w:color w:val="FF0000"/>
          <w:sz w:val="48"/>
          <w:szCs w:val="24"/>
          <w:u w:val="single"/>
        </w:rPr>
      </w:pPr>
      <w:r w:rsidRPr="00B35F83">
        <w:rPr>
          <w:rFonts w:ascii="Georgia" w:hAnsi="Georgia"/>
          <w:b/>
          <w:color w:val="FF0000"/>
          <w:sz w:val="48"/>
          <w:szCs w:val="24"/>
          <w:u w:val="single"/>
        </w:rPr>
        <w:t>***ATTENTION COACHES***</w:t>
      </w:r>
    </w:p>
    <w:p w:rsidR="00B35F83" w:rsidRDefault="00B35F83" w:rsidP="00B35F83">
      <w:pPr>
        <w:rPr>
          <w:rFonts w:ascii="Georgia" w:hAnsi="Georgia"/>
          <w:sz w:val="24"/>
          <w:szCs w:val="24"/>
        </w:rPr>
      </w:pPr>
      <w:r w:rsidRPr="00B35F83">
        <w:rPr>
          <w:rFonts w:ascii="Georgia" w:hAnsi="Georgia"/>
          <w:sz w:val="24"/>
          <w:szCs w:val="24"/>
        </w:rPr>
        <w:t>Remember, you are responsible for checking the THSPA website for any changes that may take place with the Regional Qualifiers.  As this can change on a daily basis, please check often.  If for some reason your lifter qualifies and will not be able to make it, please email me as soon as possible so that the next lifter and coach can be notified that they have moved up and may be able to lift at the meet.</w:t>
      </w:r>
    </w:p>
    <w:p w:rsidR="00B35F83" w:rsidRDefault="00B35F83" w:rsidP="00B35F83">
      <w:pPr>
        <w:rPr>
          <w:rFonts w:ascii="Georgia" w:hAnsi="Georgia"/>
          <w:sz w:val="24"/>
          <w:szCs w:val="24"/>
        </w:rPr>
      </w:pPr>
      <w:r>
        <w:rPr>
          <w:rFonts w:ascii="Georgia" w:hAnsi="Georgia"/>
          <w:sz w:val="24"/>
          <w:szCs w:val="24"/>
        </w:rPr>
        <w:t xml:space="preserve">Thank You, </w:t>
      </w:r>
    </w:p>
    <w:p w:rsidR="00B35F83" w:rsidRPr="00B35F83" w:rsidRDefault="00B35F83" w:rsidP="00B35F83">
      <w:pPr>
        <w:rPr>
          <w:rFonts w:ascii="Georgia" w:hAnsi="Georgia"/>
          <w:sz w:val="24"/>
          <w:szCs w:val="24"/>
        </w:rPr>
      </w:pPr>
      <w:r>
        <w:rPr>
          <w:rFonts w:ascii="Georgia" w:hAnsi="Georgia"/>
          <w:sz w:val="24"/>
          <w:szCs w:val="24"/>
        </w:rPr>
        <w:t xml:space="preserve">M. </w:t>
      </w:r>
      <w:proofErr w:type="spellStart"/>
      <w:r>
        <w:rPr>
          <w:rFonts w:ascii="Georgia" w:hAnsi="Georgia"/>
          <w:sz w:val="24"/>
          <w:szCs w:val="24"/>
        </w:rPr>
        <w:t>Burget</w:t>
      </w:r>
      <w:proofErr w:type="spellEnd"/>
      <w:r>
        <w:rPr>
          <w:rFonts w:ascii="Georgia" w:hAnsi="Georgia"/>
          <w:sz w:val="24"/>
          <w:szCs w:val="24"/>
        </w:rPr>
        <w:t xml:space="preserve">, Region V </w:t>
      </w:r>
      <w:r w:rsidR="002208F2">
        <w:rPr>
          <w:rFonts w:ascii="Georgia" w:hAnsi="Georgia"/>
          <w:sz w:val="24"/>
          <w:szCs w:val="24"/>
        </w:rPr>
        <w:t xml:space="preserve">Div.1 </w:t>
      </w:r>
      <w:r>
        <w:rPr>
          <w:rFonts w:ascii="Georgia" w:hAnsi="Georgia"/>
          <w:sz w:val="24"/>
          <w:szCs w:val="24"/>
        </w:rPr>
        <w:t>Director</w:t>
      </w:r>
    </w:p>
    <w:p w:rsidR="006A5285" w:rsidRDefault="006A5285"/>
    <w:sectPr w:rsidR="006A5285" w:rsidSect="00B35F83">
      <w:pgSz w:w="12240" w:h="15840"/>
      <w:pgMar w:top="144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5285"/>
    <w:rsid w:val="002208F2"/>
    <w:rsid w:val="00226AC7"/>
    <w:rsid w:val="003861EE"/>
    <w:rsid w:val="006A5285"/>
    <w:rsid w:val="00891F8D"/>
    <w:rsid w:val="00A82D1F"/>
    <w:rsid w:val="00B35F83"/>
    <w:rsid w:val="00C417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213]"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A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5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2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Burget</dc:creator>
  <cp:keywords/>
  <dc:description/>
  <cp:lastModifiedBy>Mike Burget</cp:lastModifiedBy>
  <cp:revision>2</cp:revision>
  <dcterms:created xsi:type="dcterms:W3CDTF">2010-03-09T16:27:00Z</dcterms:created>
  <dcterms:modified xsi:type="dcterms:W3CDTF">2010-03-09T16:27:00Z</dcterms:modified>
</cp:coreProperties>
</file>